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ОБРАЩЕНИЕ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w w:val="97"/>
          <w:sz w:val="26"/>
          <w:szCs w:val="26"/>
          <w:lang w:val="ru-RU"/>
        </w:rPr>
        <w:t xml:space="preserve">Мы, </w:t>
      </w:r>
      <w:r>
        <w:rPr>
          <w:rFonts w:cs="Times New Roman" w:ascii="Times New Roman" w:hAnsi="Times New Roman"/>
          <w:w w:val="97"/>
          <w:sz w:val="26"/>
          <w:szCs w:val="26"/>
          <w:shd w:fill="FFFFFF" w:val="clear"/>
          <w:lang w:val="ru-RU"/>
        </w:rPr>
        <w:t xml:space="preserve">граждане СССР (ныне принудительно обозначенные как граждане России и как граждане Украины, </w:t>
      </w:r>
      <w:r>
        <w:rPr>
          <w:rFonts w:cs="Times New Roman" w:ascii="Times New Roman" w:hAnsi="Times New Roman"/>
          <w:w w:val="97"/>
          <w:sz w:val="26"/>
          <w:szCs w:val="26"/>
          <w:lang w:val="ru-RU"/>
        </w:rPr>
        <w:t>вынужденные покинуть Украину после преступных и трагических событий государственного переворота в Киеве 2014 года), обращаемся ко всем патриотическим и антифашистским организациям, политическим партиям, Генеральной прокуратуре России, законодательным органам ЛНР и ДНР с требованием закрыть окончательно вопрос украинского национализма, который был затронут еще в ходе Нюрнбергского процесса.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Историческая наука собрала за последние почти 80 лет огромное количество документов, подтверждающих преступления украинских националистов, начиная с Великой Отечественной войны 1941-1945 гг.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Нюрнбергский трибунал однозначно осудил германский нацизм и назвал его преступной идеологией, но украинские националисты верой и правдой служили германскому рейху. Они даже не скрывали своих планов.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30 июня 1941 года во Львове принят «Акт провозглашения Украинского Государства».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Третий пункт этого документа гласит: «</w:t>
      </w:r>
      <w:r>
        <w:rPr>
          <w:rFonts w:cs="Times New Roman" w:ascii="Times New Roman" w:hAnsi="Times New Roman"/>
          <w:sz w:val="26"/>
          <w:szCs w:val="26"/>
        </w:rPr>
        <w:t>Восстановленное вновь Украинское Государство будет тесно сотрудничать с Национал-Социалистической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Великой Германией, которая под руководством своего Вождя Адольфа Гитлера создает новый порядок в Европе и мире и помогает украинскому народу освободиться из московской оккупации. Украинская Национальная Революционная Армия, которая будет создаваться на украинской земле, будет бороться дальше совместно с cоюзной немецкой армией против московской оккупации за Суверенное Соборное Государство и новый порядок во всем мире</w:t>
      </w:r>
      <w:r>
        <w:rPr>
          <w:rFonts w:cs="Times New Roman" w:ascii="Times New Roman" w:hAnsi="Times New Roman"/>
          <w:sz w:val="26"/>
          <w:szCs w:val="26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14 августа 1941 года в Берлине подписан «Меморандум ОУН(б)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об условиях сотрудничества ОУН(б) с гитлеровской Герман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и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ей». 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В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раздел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е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 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Сотрудничество ОУН с Германией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» сказано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: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Украинская военная организация (УВО) и её преемник Организация украинских националистов (ОУН) под руководством Евгена Коновал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ь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ца с самого начала своего существования взяли курс на сотрудничество с Германским рейхом против Польши и Москвы с осознанием того, что Германский рейх станет покровительствовать возникновению Самостоятельного Единого Украинского Государства.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Внешнеполитическая концепция ОУН основывалась на союзе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Украины и Германии. ОУН знала, что в совместной борьбе Украины и Германии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за справедливый порядок в Восточной Европе Украина должна пойти на большую кровавую жертву. Украинские повстанцы в Западной Европе, организованные в рамках ОУН, как известно, внесли свой вклад в быстрое продвижение немецких войск.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Сотрудничество ОУН с компетентными немецкими инстанциями потребовало от ОУН за эти годы пожертвовать многими человеческими жизнями. ОУН боролась за самостоятельность </w:t>
      </w:r>
      <w:r>
        <w:rPr>
          <w:rFonts w:cs="Times New Roman" w:ascii="Times New Roman" w:hAnsi="Times New Roman"/>
          <w:color w:val="000000" w:themeColor="text1"/>
          <w:sz w:val="26"/>
          <w:szCs w:val="26"/>
          <w:shd w:fill="FFFFFF" w:val="clear"/>
        </w:rPr>
        <w:t>нацисткой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Украины, и, исходя из убеждения, что Германия в этой борьбе будет помогать ОУН, каждая жертва для ОУН была естественной и необходимой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»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Всего за годы немецкой оккупации на Украине было уничтожено 5,3 млн мирного населения, и ещё 2,3 млн трудоспособных жителей было угнано в Германию на принудительные работы. От рук бандеровцев в результате карательных акций погибло почти 2 млн человек, в ходе которых не жалели ни женщин, ни детей, ни стариков</w:t>
      </w:r>
      <w:r>
        <w:rPr>
          <w:rFonts w:cs="Times New Roman" w:ascii="Times New Roman" w:hAnsi="Times New Roman"/>
          <w:sz w:val="26"/>
          <w:szCs w:val="26"/>
          <w:lang w:val="ru-RU"/>
        </w:rPr>
        <w:t>. Даже германские нацисты были потрясены жестокостью украинских националистов.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Родоначальники и руководители ОУН никогда не скрывали фашистской сущности своей идеологии. Например,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Николай Сциборский, зампред ОУН, автор книги «Націократія»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говорил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: «Надо отметить, что основные идеи фашизма не замкнулись в одной Италии, а быстро распространили своё влияние во всем мире, усиливая и оформляя 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э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тот общественно-политический процесс, 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в ходе последней войны он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стихийно 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расцвёл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среди различных народов; это – национализм. Сам фашизм, это прежде всего национализм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,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...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доведённый до самоотречения и культа жертвенного фанатизма</w:t>
      </w:r>
      <w:r>
        <w:rPr>
          <w:rFonts w:cs="Times New Roman" w:ascii="Times New Roman" w:hAnsi="Times New Roman"/>
          <w:color w:val="000000" w:themeColor="text1"/>
          <w:sz w:val="26"/>
          <w:szCs w:val="26"/>
          <w:lang w:val="ru-RU"/>
        </w:rPr>
        <w:t>».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А вот что говорил </w:t>
      </w:r>
      <w:r>
        <w:rPr>
          <w:rFonts w:cs="Times New Roman" w:ascii="Times New Roman" w:hAnsi="Times New Roman"/>
          <w:sz w:val="26"/>
          <w:szCs w:val="26"/>
        </w:rPr>
        <w:t>Дмитри</w:t>
      </w:r>
      <w:r>
        <w:rPr>
          <w:rFonts w:cs="Times New Roman" w:ascii="Times New Roman" w:hAnsi="Times New Roman"/>
          <w:sz w:val="26"/>
          <w:szCs w:val="26"/>
          <w:lang w:val="ru-RU"/>
        </w:rPr>
        <w:t>й</w:t>
      </w:r>
      <w:r>
        <w:rPr>
          <w:rFonts w:cs="Times New Roman" w:ascii="Times New Roman" w:hAnsi="Times New Roman"/>
          <w:sz w:val="26"/>
          <w:szCs w:val="26"/>
        </w:rPr>
        <w:t xml:space="preserve"> Донцов</w:t>
      </w:r>
      <w:r>
        <w:rPr>
          <w:rFonts w:cs="Times New Roman" w:ascii="Times New Roman" w:hAnsi="Times New Roman"/>
          <w:sz w:val="26"/>
          <w:szCs w:val="26"/>
          <w:lang w:val="ru-RU"/>
        </w:rPr>
        <w:t>,</w:t>
      </w:r>
      <w:r>
        <w:rPr>
          <w:rFonts w:cs="Times New Roman" w:ascii="Times New Roman" w:hAnsi="Times New Roman"/>
          <w:sz w:val="26"/>
          <w:szCs w:val="26"/>
        </w:rPr>
        <w:t xml:space="preserve"> основател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ь </w:t>
      </w:r>
      <w:r>
        <w:rPr>
          <w:rFonts w:cs="Times New Roman" w:ascii="Times New Roman" w:hAnsi="Times New Roman"/>
          <w:sz w:val="26"/>
          <w:szCs w:val="26"/>
        </w:rPr>
        <w:t>идеологии украинского фашизма, публицист-идеолог: «Политический и морально-психологический дух, которым дышат украинские националисты, бесспорно является фашизмом</w:t>
      </w:r>
      <w:r>
        <w:rPr>
          <w:rFonts w:cs="Times New Roman" w:ascii="Times New Roman" w:hAnsi="Times New Roman"/>
          <w:sz w:val="26"/>
          <w:szCs w:val="26"/>
          <w:lang w:val="ru-RU"/>
        </w:rPr>
        <w:t>».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Вышесказанного достаточно, чтобы понять преступную сущность украинского национализма и его абсолютную идентичность германскому нацизму.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После государственного вооруженного переворота на Украине в 2014 году мы вновь увидели преступную сущность пришедшего к власти украинского национализма. Убийства и избиения несогласных с политикой украинских националистов, чудовищные преступления в Одессе, в Донбассе и по всей Украине, массовые расправы над мирными жителями, артиллерийские варварские обстрелы жилых кварталов в городах и посёлках, судебный произвол и уничтожение элементарных основ демократии - всё это доказательства того, что современные украинские националисты оказались достойными продолжателями кровавых дел своих исторических предшественников. Свидетельства и материалы военных преступлений переданы в СК РФ, где по этим фактам возбуждены уголовные дела.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17 ноября 2014 года по заявлению Генерального прокурора России Верховный суд признал</w:t>
      </w:r>
      <w:r>
        <w:rPr>
          <w:rFonts w:cs="Times New Roman" w:ascii="Times New Roman" w:hAnsi="Times New Roman"/>
          <w:sz w:val="26"/>
          <w:szCs w:val="26"/>
        </w:rPr>
        <w:t xml:space="preserve"> украински</w:t>
      </w:r>
      <w:r>
        <w:rPr>
          <w:rFonts w:cs="Times New Roman" w:ascii="Times New Roman" w:hAnsi="Times New Roman"/>
          <w:sz w:val="26"/>
          <w:szCs w:val="26"/>
          <w:lang w:val="ru-RU"/>
        </w:rPr>
        <w:t>е националистические</w:t>
      </w:r>
      <w:r>
        <w:rPr>
          <w:rFonts w:cs="Times New Roman" w:ascii="Times New Roman" w:hAnsi="Times New Roman"/>
          <w:sz w:val="26"/>
          <w:szCs w:val="26"/>
        </w:rPr>
        <w:t xml:space="preserve"> организаци</w:t>
      </w:r>
      <w:r>
        <w:rPr>
          <w:rFonts w:cs="Times New Roman" w:ascii="Times New Roman" w:hAnsi="Times New Roman"/>
          <w:sz w:val="26"/>
          <w:szCs w:val="26"/>
          <w:lang w:val="ru-RU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sz w:val="26"/>
          <w:szCs w:val="26"/>
        </w:rPr>
        <w:t>Правый сектор</w:t>
      </w:r>
      <w:r>
        <w:rPr>
          <w:rFonts w:cs="Times New Roman" w:ascii="Times New Roman" w:hAnsi="Times New Roman"/>
          <w:sz w:val="26"/>
          <w:szCs w:val="26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sz w:val="26"/>
          <w:szCs w:val="26"/>
        </w:rPr>
        <w:t>Украинская национальная ассамблея - Украинская народная самооборона</w:t>
      </w:r>
      <w:r>
        <w:rPr>
          <w:rFonts w:cs="Times New Roman" w:ascii="Times New Roman" w:hAnsi="Times New Roman"/>
          <w:sz w:val="26"/>
          <w:szCs w:val="26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 (УНА - УНСО), </w:t>
      </w:r>
      <w:r>
        <w:rPr>
          <w:rFonts w:cs="Times New Roman" w:ascii="Times New Roman" w:hAnsi="Times New Roman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sz w:val="26"/>
          <w:szCs w:val="26"/>
        </w:rPr>
        <w:t>Украинская повстанческая армия</w:t>
      </w:r>
      <w:r>
        <w:rPr>
          <w:rFonts w:cs="Times New Roman" w:ascii="Times New Roman" w:hAnsi="Times New Roman"/>
          <w:sz w:val="26"/>
          <w:szCs w:val="26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 (УПА), </w:t>
      </w:r>
      <w:r>
        <w:rPr>
          <w:rFonts w:cs="Times New Roman" w:ascii="Times New Roman" w:hAnsi="Times New Roman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sz w:val="26"/>
          <w:szCs w:val="26"/>
        </w:rPr>
        <w:t>Тризуб им. Степана Бандеры</w:t>
      </w:r>
      <w:r>
        <w:rPr>
          <w:rFonts w:cs="Times New Roman" w:ascii="Times New Roman" w:hAnsi="Times New Roman"/>
          <w:sz w:val="26"/>
          <w:szCs w:val="26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ru-RU"/>
        </w:rPr>
        <w:t>«</w:t>
      </w:r>
      <w:r>
        <w:rPr>
          <w:rFonts w:cs="Times New Roman" w:ascii="Times New Roman" w:hAnsi="Times New Roman"/>
          <w:sz w:val="26"/>
          <w:szCs w:val="26"/>
        </w:rPr>
        <w:t>Братство</w:t>
      </w:r>
      <w:r>
        <w:rPr>
          <w:rFonts w:cs="Times New Roman" w:ascii="Times New Roman" w:hAnsi="Times New Roman"/>
          <w:sz w:val="26"/>
          <w:szCs w:val="26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 экстремистскими и </w:t>
      </w:r>
      <w:r>
        <w:rPr>
          <w:rFonts w:cs="Times New Roman" w:ascii="Times New Roman" w:hAnsi="Times New Roman"/>
          <w:sz w:val="26"/>
          <w:szCs w:val="26"/>
          <w:lang w:val="ru-RU"/>
        </w:rPr>
        <w:t>запретил</w:t>
      </w:r>
      <w:r>
        <w:rPr>
          <w:rFonts w:cs="Times New Roman" w:ascii="Times New Roman" w:hAnsi="Times New Roman"/>
          <w:sz w:val="26"/>
          <w:szCs w:val="26"/>
        </w:rPr>
        <w:t xml:space="preserve"> их деятельност</w:t>
      </w:r>
      <w:r>
        <w:rPr>
          <w:rFonts w:cs="Times New Roman" w:ascii="Times New Roman" w:hAnsi="Times New Roman"/>
          <w:sz w:val="26"/>
          <w:szCs w:val="26"/>
          <w:lang w:val="ru-RU"/>
        </w:rPr>
        <w:t>ь</w:t>
      </w:r>
      <w:r>
        <w:rPr>
          <w:rFonts w:cs="Times New Roman" w:ascii="Times New Roman" w:hAnsi="Times New Roman"/>
          <w:sz w:val="26"/>
          <w:szCs w:val="26"/>
        </w:rPr>
        <w:t xml:space="preserve"> на территории Российской </w:t>
      </w:r>
      <w:r>
        <w:rPr>
          <w:rFonts w:cs="Times New Roman" w:ascii="Times New Roman" w:hAnsi="Times New Roman"/>
          <w:sz w:val="26"/>
          <w:szCs w:val="26"/>
          <w:lang w:val="ru-RU"/>
        </w:rPr>
        <w:t>Федерации.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Учитывая всё вышесказанное, желая восстановить историческую справедливость, осознавая опасность, которая исходит от идеологии украинского национализма, с целью успешного проведения денацификации Украины, требуем:</w:t>
      </w:r>
    </w:p>
    <w:p>
      <w:pPr>
        <w:pStyle w:val="ListParagraph"/>
        <w:numPr>
          <w:ilvl w:val="0"/>
          <w:numId w:val="1"/>
        </w:numPr>
        <w:spacing w:lineRule="exact" w:line="312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Признать украинский национализм преступной идеологией, разжигающей межнациональную ненависть, повлекшую геноцид народа Донбасса. </w:t>
      </w:r>
    </w:p>
    <w:p>
      <w:pPr>
        <w:pStyle w:val="ListParagraph"/>
        <w:numPr>
          <w:ilvl w:val="0"/>
          <w:numId w:val="1"/>
        </w:numPr>
        <w:spacing w:lineRule="exact" w:line="312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Все политические партии, государственные структуры, общественные организации, воинские и полицейские подразделения, которые руководствуются в своей деятельности идеологией украинского национализма, признать преступными организациями.</w:t>
      </w:r>
    </w:p>
    <w:p>
      <w:pPr>
        <w:pStyle w:val="ListParagraph"/>
        <w:numPr>
          <w:ilvl w:val="0"/>
          <w:numId w:val="1"/>
        </w:numPr>
        <w:spacing w:lineRule="exact" w:line="312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Законодательно запретить использование всей украинской националистической символики.</w:t>
      </w:r>
    </w:p>
    <w:p>
      <w:pPr>
        <w:pStyle w:val="Normal"/>
        <w:spacing w:lineRule="exact" w:line="312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ru-RU"/>
        </w:rPr>
        <w:t>Мы могли бы собрать под этим обращением огромное количество подписей, но военно-политическая ситуация на Украине не позволяет этого сделать. Продолжаются преследования и репрессии со стороны националистического режима. Многие находятся в тюрьмах, а некоторых уже нет в живых. В то же время, украинский национализм продолжает совершать преступления и у всех нас уже просто нет времени.</w:t>
      </w:r>
    </w:p>
    <w:p>
      <w:pPr>
        <w:pStyle w:val="Normal"/>
        <w:spacing w:lineRule="auto" w:line="276" w:before="0" w:after="57"/>
        <w:ind w:firstLine="708"/>
        <w:jc w:val="right"/>
        <w:rPr>
          <w:shd w:fill="FFFFFF" w:val="clear"/>
        </w:rPr>
      </w:pPr>
      <w:r>
        <w:rPr/>
      </w:r>
    </w:p>
    <w:p>
      <w:pPr>
        <w:pStyle w:val="Normal"/>
        <w:spacing w:lineRule="auto" w:line="276" w:before="0" w:after="57"/>
        <w:ind w:firstLine="708"/>
        <w:jc w:val="right"/>
        <w:rPr>
          <w:shd w:fill="FFFFFF" w:val="clear"/>
        </w:rPr>
      </w:pPr>
      <w:r>
        <w:rPr>
          <w:shd w:fill="FFFFFF" w:val="clear"/>
        </w:rPr>
        <w:t xml:space="preserve">От имени и по поручению граждан СССР (граждан России и Украины) </w:t>
        <w:br/>
        <w:t>ЦК РКРП(б)-КПСС</w:t>
      </w:r>
    </w:p>
    <w:p>
      <w:pPr>
        <w:pStyle w:val="Normal"/>
        <w:spacing w:lineRule="auto" w:line="276" w:before="0" w:after="57"/>
        <w:ind w:firstLine="708"/>
        <w:jc w:val="right"/>
        <w:rPr>
          <w:shd w:fill="FFFFFF" w:val="clear"/>
        </w:rPr>
      </w:pPr>
      <w:r>
        <w:rPr/>
      </w:r>
    </w:p>
    <w:p>
      <w:pPr>
        <w:pStyle w:val="Normal"/>
        <w:spacing w:lineRule="auto" w:line="276" w:before="0" w:after="57"/>
        <w:ind w:firstLine="708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P.S.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Только объединение усилий всех честных людей позволит победить нацизм на украинской земле.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Выполняя волю авторов обращения,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ЦК РКРП(б)-КПСС продолжает сбор подписей под этим обращением. Подписи и письма поддержки просим направлять на почту ЦК </w:t>
      </w:r>
      <w:hyperlink r:id="rId2">
        <w:r>
          <w:rPr>
            <w:rFonts w:ascii="YS Text;Arial;sans-serif" w:hAnsi="YS Text;Arial;sans-serif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ak_rkrp@mail.ru</w:t>
        </w:r>
      </w:hyperlink>
    </w:p>
    <w:p>
      <w:pPr>
        <w:pStyle w:val="Normal"/>
        <w:spacing w:lineRule="auto" w:line="276" w:before="0" w:after="57"/>
        <w:ind w:firstLine="708"/>
        <w:jc w:val="both"/>
        <w:rPr>
          <w:rFonts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6"/>
        </w:rPr>
      </w:pPr>
      <w:r>
        <w:rPr>
          <w:rFonts w:ascii="Times New Roman" w:hAnsi="Times New Roman"/>
          <w:b/>
          <w:sz w:val="26"/>
        </w:rPr>
      </w:r>
    </w:p>
    <w:sectPr>
      <w:headerReference w:type="default" r:id="rId3"/>
      <w:type w:val="nextPage"/>
      <w:pgSz w:w="11906" w:h="16838"/>
      <w:pgMar w:left="567" w:right="567" w:header="709" w:top="766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YS Text">
    <w:altName w:val="Arial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8206764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703e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943cf5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943cf5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943cf5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703e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6f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943c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943c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943cf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_rkrp@mail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LibreOffice/7.1.8.1$Linux_X86_64 LibreOffice_project/10$Build-1</Application>
  <AppVersion>15.0000</AppVersion>
  <Pages>2</Pages>
  <Words>815</Words>
  <Characters>5722</Characters>
  <CharactersWithSpaces>6515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2022-04-09T05:23:00Z</dcterms:created>
  <dc:creator>одесса антон кузьмин</dc:creator>
  <dc:description/>
  <dc:language>ru-RU</dc:language>
  <cp:lastModifiedBy/>
  <cp:lastPrinted>2022-04-13T16:13:00Z</cp:lastPrinted>
  <dcterms:modified xsi:type="dcterms:W3CDTF">2022-04-19T20:17:48Z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